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</w:t>
      </w:r>
      <w:r w:rsidR="005E689B">
        <w:rPr>
          <w:rFonts w:ascii="Arial" w:hAnsi="Arial" w:cs="Arial"/>
          <w:b/>
          <w:sz w:val="28"/>
          <w:szCs w:val="28"/>
        </w:rPr>
        <w:t>2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:rsidR="00161D3D" w:rsidRPr="000E1710" w:rsidRDefault="004B5A0C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Progress c</w:t>
      </w:r>
      <w:r w:rsidR="002D7E09">
        <w:rPr>
          <w:rFonts w:ascii="Arial" w:hAnsi="Arial" w:cs="Arial"/>
          <w:sz w:val="22"/>
          <w:szCs w:val="22"/>
        </w:rPr>
        <w:t>hecks are completed on Tapestry.</w:t>
      </w:r>
    </w:p>
    <w:p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at least 1 term before the check is completed.</w:t>
      </w:r>
    </w:p>
    <w:p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>06 Safeguarding children, young people and vulnerable adults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enable practitioners to understand the child’s needs and, with support from practitioners, enhance development at home</w:t>
      </w:r>
    </w:p>
    <w:p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p w:rsidR="00161D3D" w:rsidRPr="00085A01" w:rsidRDefault="00161D3D" w:rsidP="00EC72D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FA6A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367" w:rsidRDefault="00827367" w:rsidP="003C7A9F">
      <w:r>
        <w:separator/>
      </w:r>
    </w:p>
  </w:endnote>
  <w:endnote w:type="continuationSeparator" w:id="0">
    <w:p w:rsidR="00827367" w:rsidRDefault="00827367" w:rsidP="003C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BD" w:rsidRPr="003E15F1" w:rsidRDefault="003331BD" w:rsidP="003E1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367" w:rsidRDefault="00827367" w:rsidP="003C7A9F">
      <w:r>
        <w:separator/>
      </w:r>
    </w:p>
  </w:footnote>
  <w:footnote w:type="continuationSeparator" w:id="0">
    <w:p w:rsidR="00827367" w:rsidRDefault="00827367" w:rsidP="003C7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D7E09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57328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056D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5A0C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689B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5ACB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36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0E30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EF6D14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E7CF1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1CC3DF-5A56-44C2-8650-75CA1684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littlebudspreschool</cp:lastModifiedBy>
  <cp:revision>3</cp:revision>
  <cp:lastPrinted>2022-10-20T10:14:00Z</cp:lastPrinted>
  <dcterms:created xsi:type="dcterms:W3CDTF">2022-07-25T12:28:00Z</dcterms:created>
  <dcterms:modified xsi:type="dcterms:W3CDTF">2022-10-20T10:45:00Z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